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8BC" w:rsidRPr="00F368BC" w:rsidRDefault="00F368BC" w:rsidP="00F368BC">
      <w:pPr>
        <w:spacing w:after="0" w:line="240" w:lineRule="auto"/>
        <w:ind w:left="-567" w:right="-5" w:firstLine="27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0" w:name="_GoBack"/>
      <w:r w:rsidRPr="00F368BC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F368BC">
        <w:rPr>
          <w:rFonts w:ascii="Times New Roman" w:hAnsi="Times New Roman" w:cs="Times New Roman"/>
          <w:sz w:val="28"/>
          <w:szCs w:val="28"/>
          <w:lang w:val="uk-UA"/>
        </w:rPr>
        <w:t xml:space="preserve">ішення </w:t>
      </w:r>
      <w:proofErr w:type="spellStart"/>
      <w:r w:rsidRPr="00F368BC">
        <w:rPr>
          <w:rFonts w:ascii="Times New Roman" w:hAnsi="Times New Roman" w:cs="Times New Roman"/>
          <w:sz w:val="28"/>
          <w:szCs w:val="28"/>
          <w:lang w:val="uk-UA"/>
        </w:rPr>
        <w:t>виїздного</w:t>
      </w:r>
      <w:proofErr w:type="spellEnd"/>
      <w:r w:rsidRPr="00F368BC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</w:t>
      </w:r>
      <w:r w:rsidRPr="00F368B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комітету Громадської ради при Чернігівській ОДА </w:t>
      </w:r>
      <w:r w:rsidRPr="00F368BC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охорони та використання культурної спадщини</w:t>
      </w:r>
      <w:r w:rsidRPr="00F368B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368B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 підсумками розгляду питання «Фун</w:t>
      </w:r>
      <w:r w:rsidRPr="00F368BC">
        <w:rPr>
          <w:rFonts w:ascii="Times New Roman" w:hAnsi="Times New Roman" w:cs="Times New Roman"/>
          <w:color w:val="000000"/>
          <w:sz w:val="28"/>
          <w:szCs w:val="28"/>
          <w:lang w:val="uk-UA"/>
        </w:rPr>
        <w:t>кціонування регіонального ландшафтного парку «</w:t>
      </w:r>
      <w:proofErr w:type="spellStart"/>
      <w:r w:rsidRPr="00F368BC">
        <w:rPr>
          <w:rFonts w:ascii="Times New Roman" w:hAnsi="Times New Roman" w:cs="Times New Roman"/>
          <w:color w:val="000000"/>
          <w:sz w:val="28"/>
          <w:szCs w:val="28"/>
          <w:lang w:val="uk-UA"/>
        </w:rPr>
        <w:t>Ялівщина</w:t>
      </w:r>
      <w:proofErr w:type="spellEnd"/>
      <w:r w:rsidRPr="00F368B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 та дотримання вимог природоохоронного та </w:t>
      </w:r>
      <w:proofErr w:type="spellStart"/>
      <w:r w:rsidRPr="00F368BC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пам’яткоохоронного</w:t>
      </w:r>
      <w:proofErr w:type="spellEnd"/>
      <w:r w:rsidRPr="00F368B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законодавства на його території»</w:t>
      </w:r>
    </w:p>
    <w:p w:rsidR="00F368BC" w:rsidRPr="00F368BC" w:rsidRDefault="00F368BC" w:rsidP="00F368BC">
      <w:pPr>
        <w:pStyle w:val="a3"/>
        <w:spacing w:before="0" w:beforeAutospacing="0" w:after="0" w:afterAutospacing="0" w:line="240" w:lineRule="atLeast"/>
        <w:ind w:left="-567"/>
        <w:jc w:val="center"/>
        <w:rPr>
          <w:color w:val="000000"/>
          <w:sz w:val="28"/>
          <w:szCs w:val="28"/>
          <w:lang w:val="uk-UA"/>
        </w:rPr>
      </w:pPr>
    </w:p>
    <w:p w:rsidR="00F368BC" w:rsidRPr="00F368BC" w:rsidRDefault="00F368BC" w:rsidP="00F368BC">
      <w:pPr>
        <w:spacing w:after="0" w:line="240" w:lineRule="auto"/>
        <w:ind w:left="-567" w:right="-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68BC">
        <w:rPr>
          <w:rFonts w:ascii="Times New Roman" w:hAnsi="Times New Roman"/>
          <w:sz w:val="28"/>
          <w:szCs w:val="28"/>
          <w:lang w:val="uk-UA"/>
        </w:rPr>
        <w:t xml:space="preserve">1. </w:t>
      </w:r>
      <w:proofErr w:type="spellStart"/>
      <w:r w:rsidRPr="00F368BC">
        <w:rPr>
          <w:rFonts w:ascii="Times New Roman" w:hAnsi="Times New Roman"/>
          <w:sz w:val="28"/>
          <w:szCs w:val="28"/>
          <w:lang w:val="uk-UA"/>
        </w:rPr>
        <w:t>Ялівщина</w:t>
      </w:r>
      <w:proofErr w:type="spellEnd"/>
      <w:r w:rsidRPr="00F368BC">
        <w:rPr>
          <w:rFonts w:ascii="Times New Roman" w:hAnsi="Times New Roman"/>
          <w:sz w:val="28"/>
          <w:szCs w:val="28"/>
          <w:lang w:val="uk-UA"/>
        </w:rPr>
        <w:t xml:space="preserve"> містить </w:t>
      </w:r>
      <w:r w:rsidRPr="00F368BC">
        <w:rPr>
          <w:rFonts w:ascii="Times New Roman" w:hAnsi="Times New Roman"/>
          <w:b/>
          <w:sz w:val="28"/>
          <w:szCs w:val="28"/>
          <w:lang w:val="uk-UA"/>
        </w:rPr>
        <w:t>унікальний комплекс археологічних пам’яток «</w:t>
      </w:r>
      <w:proofErr w:type="spellStart"/>
      <w:r w:rsidRPr="00F368BC">
        <w:rPr>
          <w:rFonts w:ascii="Times New Roman" w:hAnsi="Times New Roman"/>
          <w:b/>
          <w:sz w:val="28"/>
          <w:szCs w:val="28"/>
          <w:lang w:val="uk-UA"/>
        </w:rPr>
        <w:t>Ялівщина</w:t>
      </w:r>
      <w:proofErr w:type="spellEnd"/>
      <w:r w:rsidRPr="00F368BC">
        <w:rPr>
          <w:rFonts w:ascii="Times New Roman" w:hAnsi="Times New Roman"/>
          <w:b/>
          <w:sz w:val="28"/>
          <w:szCs w:val="28"/>
          <w:lang w:val="uk-UA"/>
        </w:rPr>
        <w:t>», який нараховує 8 об’єктів</w:t>
      </w:r>
      <w:r w:rsidRPr="00F368BC">
        <w:rPr>
          <w:rFonts w:ascii="Times New Roman" w:hAnsi="Times New Roman"/>
          <w:sz w:val="28"/>
          <w:szCs w:val="28"/>
          <w:lang w:val="uk-UA"/>
        </w:rPr>
        <w:t>: городище «</w:t>
      </w:r>
      <w:proofErr w:type="spellStart"/>
      <w:r w:rsidRPr="00F368BC">
        <w:rPr>
          <w:rFonts w:ascii="Times New Roman" w:hAnsi="Times New Roman"/>
          <w:sz w:val="28"/>
          <w:szCs w:val="28"/>
          <w:lang w:val="uk-UA"/>
        </w:rPr>
        <w:t>Ялівщина</w:t>
      </w:r>
      <w:proofErr w:type="spellEnd"/>
      <w:r w:rsidRPr="00F368BC">
        <w:rPr>
          <w:rFonts w:ascii="Times New Roman" w:hAnsi="Times New Roman"/>
          <w:sz w:val="28"/>
          <w:szCs w:val="28"/>
          <w:lang w:val="uk-UA"/>
        </w:rPr>
        <w:t>», що має статус пам’ятки національного значення, та 7 неукріплених поселень («</w:t>
      </w:r>
      <w:proofErr w:type="spellStart"/>
      <w:r w:rsidRPr="00F368BC">
        <w:rPr>
          <w:rFonts w:ascii="Times New Roman" w:hAnsi="Times New Roman"/>
          <w:sz w:val="28"/>
          <w:szCs w:val="28"/>
          <w:lang w:val="uk-UA"/>
        </w:rPr>
        <w:t>Ялівщина</w:t>
      </w:r>
      <w:proofErr w:type="spellEnd"/>
      <w:r w:rsidRPr="00F368BC">
        <w:rPr>
          <w:rFonts w:ascii="Times New Roman" w:hAnsi="Times New Roman"/>
          <w:sz w:val="28"/>
          <w:szCs w:val="28"/>
          <w:lang w:val="uk-UA"/>
        </w:rPr>
        <w:t>», «Ялівщина-1», «Ялівщина-2», «Ялівщина-3», «Ялівщина-4», «Олександрівка-1», «Стрижень-1») – пам’яток місцевого значення. Вони взяті на облік у різні періоди і занесені до Державного реєстру нерухомих пам’яток України: городище «</w:t>
      </w:r>
      <w:proofErr w:type="spellStart"/>
      <w:r w:rsidRPr="00F368BC">
        <w:rPr>
          <w:rFonts w:ascii="Times New Roman" w:hAnsi="Times New Roman"/>
          <w:sz w:val="28"/>
          <w:szCs w:val="28"/>
          <w:lang w:val="uk-UA"/>
        </w:rPr>
        <w:t>Ялівщина</w:t>
      </w:r>
      <w:proofErr w:type="spellEnd"/>
      <w:r w:rsidRPr="00F368BC">
        <w:rPr>
          <w:rFonts w:ascii="Times New Roman" w:hAnsi="Times New Roman"/>
          <w:sz w:val="28"/>
          <w:szCs w:val="28"/>
          <w:lang w:val="uk-UA"/>
        </w:rPr>
        <w:t xml:space="preserve">» – постановою Кабінету міністрів України від 03.09.2009 № 928, всі вищенаведені поселення – наказом Міністерства культури України від 26.04.2013 № 364. Комплекс займає площу близько </w:t>
      </w:r>
      <w:smartTag w:uri="urn:schemas-microsoft-com:office:smarttags" w:element="metricconverter">
        <w:smartTagPr>
          <w:attr w:name="ProductID" w:val="73 га"/>
        </w:smartTagPr>
        <w:r w:rsidRPr="00F368BC">
          <w:rPr>
            <w:rFonts w:ascii="Times New Roman" w:hAnsi="Times New Roman"/>
            <w:sz w:val="28"/>
            <w:szCs w:val="28"/>
            <w:lang w:val="uk-UA"/>
          </w:rPr>
          <w:t>73 га</w:t>
        </w:r>
      </w:smartTag>
      <w:r w:rsidRPr="00F368BC">
        <w:rPr>
          <w:rFonts w:ascii="Times New Roman" w:hAnsi="Times New Roman"/>
          <w:sz w:val="28"/>
          <w:szCs w:val="28"/>
          <w:lang w:val="uk-UA"/>
        </w:rPr>
        <w:t xml:space="preserve">. Пам’яткам присвоєні державні охоронні номери, їх межі археологічно визначені, </w:t>
      </w:r>
      <w:proofErr w:type="spellStart"/>
      <w:r w:rsidRPr="00F368BC">
        <w:rPr>
          <w:rFonts w:ascii="Times New Roman" w:hAnsi="Times New Roman"/>
          <w:sz w:val="28"/>
          <w:szCs w:val="28"/>
          <w:lang w:val="uk-UA"/>
        </w:rPr>
        <w:t>закоординовані</w:t>
      </w:r>
      <w:proofErr w:type="spellEnd"/>
      <w:r w:rsidRPr="00F368BC">
        <w:rPr>
          <w:rFonts w:ascii="Times New Roman" w:hAnsi="Times New Roman"/>
          <w:sz w:val="28"/>
          <w:szCs w:val="28"/>
          <w:lang w:val="uk-UA"/>
        </w:rPr>
        <w:t xml:space="preserve"> і оформлені у технічній документації із землеустрою ще 2009 р. Окрім Комплексу, на північній околиці урочища розташовані залишки пам’ятки археології місцевого значення поселення «Піски», взятого на державний облік розпорядженням облдержадміністрації від 28.12.1998 № 856 і поданого до Державного реєстру нерухомих пам’яток України. Вказані пам’ятки є набуттям не тільки громади м. Чернігова чи українського народу – це колективна історична пам’ять усього людства.</w:t>
      </w:r>
    </w:p>
    <w:p w:rsidR="00F368BC" w:rsidRPr="00F368BC" w:rsidRDefault="00F368BC" w:rsidP="00F368BC">
      <w:pPr>
        <w:spacing w:after="0" w:line="240" w:lineRule="auto"/>
        <w:ind w:left="-567" w:right="-5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368BC">
        <w:rPr>
          <w:rFonts w:ascii="Times New Roman" w:hAnsi="Times New Roman"/>
          <w:sz w:val="28"/>
          <w:szCs w:val="28"/>
          <w:lang w:val="uk-UA"/>
        </w:rPr>
        <w:t xml:space="preserve">2. Згідно з чинним </w:t>
      </w:r>
      <w:proofErr w:type="spellStart"/>
      <w:r w:rsidRPr="00F368BC">
        <w:rPr>
          <w:rFonts w:ascii="Times New Roman" w:hAnsi="Times New Roman"/>
          <w:sz w:val="28"/>
          <w:szCs w:val="28"/>
          <w:lang w:val="uk-UA"/>
        </w:rPr>
        <w:t>пам’яткоохоронним</w:t>
      </w:r>
      <w:proofErr w:type="spellEnd"/>
      <w:r w:rsidRPr="00F368BC">
        <w:rPr>
          <w:rFonts w:ascii="Times New Roman" w:hAnsi="Times New Roman"/>
          <w:sz w:val="28"/>
          <w:szCs w:val="28"/>
          <w:lang w:val="uk-UA"/>
        </w:rPr>
        <w:t xml:space="preserve"> законодавством пам’ятки археології є найбільш вразливим, невідтворним видом пам’яток і саме тому мають особливо жорсткий режим охорони та використання, що засвідчено і міжнародним правом (Європейська конвенція про охорону археологічної спадщини», ратифікована Україною 1992 р.). Так, відповідно до ч. 2 та ч. 6 ст. 17 Закону України «Про охорону культурної спадщини» </w:t>
      </w:r>
      <w:r w:rsidRPr="00F368BC">
        <w:rPr>
          <w:rFonts w:ascii="Times New Roman" w:hAnsi="Times New Roman"/>
          <w:b/>
          <w:sz w:val="28"/>
          <w:szCs w:val="28"/>
          <w:lang w:val="uk-UA"/>
        </w:rPr>
        <w:t>пам’ятки археології</w:t>
      </w:r>
      <w:r w:rsidRPr="00F368BC">
        <w:rPr>
          <w:rFonts w:ascii="Times New Roman" w:hAnsi="Times New Roman"/>
          <w:sz w:val="28"/>
          <w:szCs w:val="28"/>
          <w:lang w:val="uk-UA"/>
        </w:rPr>
        <w:t xml:space="preserve"> та земельні ділянки, на яких вони розташовані, </w:t>
      </w:r>
      <w:r w:rsidRPr="00F368BC">
        <w:rPr>
          <w:rFonts w:ascii="Times New Roman" w:hAnsi="Times New Roman"/>
          <w:b/>
          <w:sz w:val="28"/>
          <w:szCs w:val="28"/>
          <w:lang w:val="uk-UA"/>
        </w:rPr>
        <w:t>є державною власністю</w:t>
      </w:r>
      <w:r w:rsidRPr="00F368BC">
        <w:rPr>
          <w:rFonts w:ascii="Times New Roman" w:hAnsi="Times New Roman"/>
          <w:sz w:val="28"/>
          <w:szCs w:val="28"/>
          <w:lang w:val="uk-UA"/>
        </w:rPr>
        <w:t xml:space="preserve"> і не підлягають передачі в приватну власність. Така </w:t>
      </w:r>
      <w:r w:rsidRPr="00F368B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заборона </w:t>
      </w:r>
      <w:r w:rsidRPr="00F368BC">
        <w:rPr>
          <w:rFonts w:ascii="Times New Roman" w:hAnsi="Times New Roman"/>
          <w:sz w:val="28"/>
          <w:szCs w:val="28"/>
          <w:lang w:val="uk-UA"/>
        </w:rPr>
        <w:t>підтверджена і п. г) ч. 4 ст. 84 Земельного кодексу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68BC">
        <w:rPr>
          <w:rFonts w:ascii="Times New Roman" w:hAnsi="Times New Roman"/>
          <w:sz w:val="28"/>
          <w:szCs w:val="28"/>
          <w:lang w:val="uk-UA"/>
        </w:rPr>
        <w:t>України</w:t>
      </w:r>
      <w:r w:rsidRPr="00F368B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F368BC" w:rsidRPr="00F368BC" w:rsidRDefault="00F368BC" w:rsidP="00F368BC">
      <w:pPr>
        <w:spacing w:after="0" w:line="240" w:lineRule="auto"/>
        <w:ind w:left="-567" w:right="-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68BC">
        <w:rPr>
          <w:rFonts w:ascii="Times New Roman" w:hAnsi="Times New Roman"/>
          <w:sz w:val="28"/>
          <w:szCs w:val="28"/>
          <w:lang w:val="uk-UA"/>
        </w:rPr>
        <w:t xml:space="preserve">3. Неодноразово на території урочища </w:t>
      </w:r>
      <w:proofErr w:type="spellStart"/>
      <w:r w:rsidRPr="00F368BC">
        <w:rPr>
          <w:rFonts w:ascii="Times New Roman" w:hAnsi="Times New Roman"/>
          <w:sz w:val="28"/>
          <w:szCs w:val="28"/>
          <w:lang w:val="uk-UA"/>
        </w:rPr>
        <w:t>Ялівщина</w:t>
      </w:r>
      <w:proofErr w:type="spellEnd"/>
      <w:r w:rsidRPr="00F368BC">
        <w:rPr>
          <w:rFonts w:ascii="Times New Roman" w:hAnsi="Times New Roman"/>
          <w:sz w:val="28"/>
          <w:szCs w:val="28"/>
          <w:lang w:val="uk-UA"/>
        </w:rPr>
        <w:t xml:space="preserve"> були зафіксовані </w:t>
      </w:r>
      <w:r w:rsidRPr="00F368BC">
        <w:rPr>
          <w:rFonts w:ascii="Times New Roman" w:hAnsi="Times New Roman"/>
          <w:b/>
          <w:sz w:val="28"/>
          <w:szCs w:val="28"/>
          <w:lang w:val="uk-UA"/>
        </w:rPr>
        <w:t xml:space="preserve">порушення </w:t>
      </w:r>
      <w:proofErr w:type="spellStart"/>
      <w:r w:rsidRPr="00F368BC">
        <w:rPr>
          <w:rFonts w:ascii="Times New Roman" w:hAnsi="Times New Roman"/>
          <w:b/>
          <w:sz w:val="28"/>
          <w:szCs w:val="28"/>
          <w:lang w:val="uk-UA"/>
        </w:rPr>
        <w:t>пам’яткоохоронного</w:t>
      </w:r>
      <w:proofErr w:type="spellEnd"/>
      <w:r w:rsidRPr="00F368BC">
        <w:rPr>
          <w:rFonts w:ascii="Times New Roman" w:hAnsi="Times New Roman"/>
          <w:b/>
          <w:sz w:val="28"/>
          <w:szCs w:val="28"/>
          <w:lang w:val="uk-UA"/>
        </w:rPr>
        <w:t xml:space="preserve"> та природоохоронного законодавства</w:t>
      </w:r>
      <w:r w:rsidRPr="00F368BC">
        <w:rPr>
          <w:rFonts w:ascii="Times New Roman" w:hAnsi="Times New Roman"/>
          <w:sz w:val="28"/>
          <w:szCs w:val="28"/>
          <w:lang w:val="uk-UA"/>
        </w:rPr>
        <w:t xml:space="preserve"> (неправомірна передача земель під пам’ятками у приватну власність, незаконне будівництво, </w:t>
      </w:r>
      <w:proofErr w:type="spellStart"/>
      <w:r w:rsidRPr="00F368BC">
        <w:rPr>
          <w:rFonts w:ascii="Times New Roman" w:hAnsi="Times New Roman"/>
          <w:sz w:val="28"/>
          <w:szCs w:val="28"/>
          <w:lang w:val="uk-UA"/>
        </w:rPr>
        <w:t>перевідкладення</w:t>
      </w:r>
      <w:proofErr w:type="spellEnd"/>
      <w:r w:rsidRPr="00F368BC">
        <w:rPr>
          <w:rFonts w:ascii="Times New Roman" w:hAnsi="Times New Roman"/>
          <w:sz w:val="28"/>
          <w:szCs w:val="28"/>
          <w:lang w:val="uk-UA"/>
        </w:rPr>
        <w:t xml:space="preserve"> і знищення стародавнього культурного шару, масштабне засипання території пам’ятки піском, облаштування руйнівних велотреків, самозахоплення земельних ділянок і водних ділянок у межах русла струмка, вирубка дерев, засмічення території та інше).</w:t>
      </w:r>
    </w:p>
    <w:p w:rsidR="00F368BC" w:rsidRPr="00F368BC" w:rsidRDefault="00F368BC" w:rsidP="00F368BC">
      <w:pPr>
        <w:spacing w:after="0" w:line="240" w:lineRule="auto"/>
        <w:ind w:left="-567" w:right="-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68BC">
        <w:rPr>
          <w:rFonts w:ascii="Times New Roman" w:hAnsi="Times New Roman"/>
          <w:sz w:val="28"/>
          <w:szCs w:val="28"/>
          <w:lang w:val="uk-UA"/>
        </w:rPr>
        <w:t xml:space="preserve">4. За ст. 37 Закону України «Про охорону культурної спадщини» будь-яким будівельним, шляховим, земляним та іншим роботам, які можуть призвести до пошкодження чи знищення археологічних пам’яток, передують </w:t>
      </w:r>
      <w:r w:rsidRPr="00F368BC">
        <w:rPr>
          <w:rFonts w:ascii="Times New Roman" w:hAnsi="Times New Roman"/>
          <w:b/>
          <w:sz w:val="28"/>
          <w:szCs w:val="28"/>
          <w:lang w:val="uk-UA"/>
        </w:rPr>
        <w:t>охоронні археологічні дослідження</w:t>
      </w:r>
      <w:r w:rsidRPr="00F368BC">
        <w:rPr>
          <w:rFonts w:ascii="Times New Roman" w:hAnsi="Times New Roman"/>
          <w:sz w:val="28"/>
          <w:szCs w:val="28"/>
          <w:lang w:val="uk-UA"/>
        </w:rPr>
        <w:t xml:space="preserve">. Національне і міжнародне законодавство вимагає максимально неруйнівних методів вивчення пам’яток, але сучасні методи досліджень не є досконалими і закінчуються, як правило, повним безповоротним вилученням частини пам’ятки на місці новобудов. І якщо на території заселеної частини Чернігова, або на місці невідворотного будівництва доріг, житлового та промислового будівництва, розробки природних надр таке втручання у пам’ятку є </w:t>
      </w:r>
      <w:r w:rsidRPr="00F368BC">
        <w:rPr>
          <w:rFonts w:ascii="Times New Roman" w:hAnsi="Times New Roman"/>
          <w:sz w:val="28"/>
          <w:szCs w:val="28"/>
          <w:lang w:val="uk-UA"/>
        </w:rPr>
        <w:lastRenderedPageBreak/>
        <w:t xml:space="preserve">єдино можливим, то </w:t>
      </w:r>
      <w:r w:rsidRPr="00F368BC">
        <w:rPr>
          <w:rFonts w:ascii="Times New Roman" w:hAnsi="Times New Roman"/>
          <w:b/>
          <w:sz w:val="28"/>
          <w:szCs w:val="28"/>
          <w:lang w:val="uk-UA"/>
        </w:rPr>
        <w:t xml:space="preserve">дослідження пам’яток </w:t>
      </w:r>
      <w:proofErr w:type="spellStart"/>
      <w:r w:rsidRPr="00F368BC">
        <w:rPr>
          <w:rFonts w:ascii="Times New Roman" w:hAnsi="Times New Roman"/>
          <w:b/>
          <w:sz w:val="28"/>
          <w:szCs w:val="28"/>
          <w:lang w:val="uk-UA"/>
        </w:rPr>
        <w:t>Ялівщини</w:t>
      </w:r>
      <w:proofErr w:type="spellEnd"/>
      <w:r w:rsidRPr="00F368BC">
        <w:rPr>
          <w:rFonts w:ascii="Times New Roman" w:hAnsi="Times New Roman"/>
          <w:b/>
          <w:sz w:val="28"/>
          <w:szCs w:val="28"/>
          <w:lang w:val="uk-UA"/>
        </w:rPr>
        <w:t xml:space="preserve"> для її нової забудови не є достатнім і виправданим</w:t>
      </w:r>
      <w:r w:rsidRPr="00F368BC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F368BC" w:rsidRPr="00F368BC" w:rsidRDefault="00F368BC" w:rsidP="00F368BC">
      <w:pPr>
        <w:pStyle w:val="a4"/>
        <w:spacing w:after="0" w:line="240" w:lineRule="atLeast"/>
        <w:ind w:left="-567" w:right="-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68BC">
        <w:rPr>
          <w:rFonts w:ascii="Times New Roman" w:hAnsi="Times New Roman"/>
          <w:sz w:val="28"/>
          <w:szCs w:val="28"/>
          <w:lang w:val="uk-UA"/>
        </w:rPr>
        <w:t xml:space="preserve">4. Окремої уваги заслуговує питання розташування у </w:t>
      </w:r>
      <w:proofErr w:type="spellStart"/>
      <w:r w:rsidRPr="00F368BC">
        <w:rPr>
          <w:rFonts w:ascii="Times New Roman" w:hAnsi="Times New Roman"/>
          <w:sz w:val="28"/>
          <w:szCs w:val="28"/>
          <w:lang w:val="uk-UA"/>
        </w:rPr>
        <w:t>Ялівщині</w:t>
      </w:r>
      <w:proofErr w:type="spellEnd"/>
      <w:r w:rsidRPr="00F368BC">
        <w:rPr>
          <w:rFonts w:ascii="Times New Roman" w:hAnsi="Times New Roman"/>
          <w:sz w:val="28"/>
          <w:szCs w:val="28"/>
          <w:lang w:val="uk-UA"/>
        </w:rPr>
        <w:t xml:space="preserve"> кладовища з </w:t>
      </w:r>
      <w:r w:rsidRPr="00F368BC">
        <w:rPr>
          <w:rFonts w:ascii="Times New Roman" w:hAnsi="Times New Roman"/>
          <w:b/>
          <w:sz w:val="28"/>
          <w:szCs w:val="28"/>
          <w:lang w:val="uk-UA"/>
        </w:rPr>
        <w:t>масовим похованням останків 7500 чернігівців, закатованих у роки Другої світової війни, та меморіалом на їх честь</w:t>
      </w:r>
      <w:r w:rsidRPr="00F368BC">
        <w:rPr>
          <w:rFonts w:ascii="Times New Roman" w:hAnsi="Times New Roman"/>
          <w:sz w:val="28"/>
          <w:szCs w:val="28"/>
          <w:lang w:val="uk-UA"/>
        </w:rPr>
        <w:t xml:space="preserve">. Дана обставина повинна обов’язково враховуватися при освоєнні території, адже розважальні заклади і </w:t>
      </w:r>
      <w:proofErr w:type="spellStart"/>
      <w:r w:rsidRPr="00F368BC">
        <w:rPr>
          <w:rFonts w:ascii="Times New Roman" w:hAnsi="Times New Roman"/>
          <w:sz w:val="28"/>
          <w:szCs w:val="28"/>
          <w:lang w:val="uk-UA"/>
        </w:rPr>
        <w:t>котеджна</w:t>
      </w:r>
      <w:proofErr w:type="spellEnd"/>
      <w:r w:rsidRPr="00F368BC">
        <w:rPr>
          <w:rFonts w:ascii="Times New Roman" w:hAnsi="Times New Roman"/>
          <w:sz w:val="28"/>
          <w:szCs w:val="28"/>
          <w:lang w:val="uk-UA"/>
        </w:rPr>
        <w:t xml:space="preserve"> забудова у безпосередній близькості до цієї пам’ятки історії несумісні з місцем скорботи і нашою пам’яттю про загиблих і померлих. </w:t>
      </w:r>
    </w:p>
    <w:p w:rsidR="00F368BC" w:rsidRDefault="00F368BC" w:rsidP="00F368BC">
      <w:pPr>
        <w:pStyle w:val="a4"/>
        <w:spacing w:after="0" w:line="240" w:lineRule="atLeast"/>
        <w:ind w:left="-567" w:right="-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68BC">
        <w:rPr>
          <w:rFonts w:ascii="Times New Roman" w:hAnsi="Times New Roman"/>
          <w:sz w:val="28"/>
          <w:szCs w:val="28"/>
          <w:lang w:val="uk-UA"/>
        </w:rPr>
        <w:t xml:space="preserve">5. Саме тому, </w:t>
      </w:r>
      <w:r w:rsidRPr="00F368BC">
        <w:rPr>
          <w:rFonts w:ascii="Times New Roman" w:hAnsi="Times New Roman"/>
          <w:b/>
          <w:sz w:val="28"/>
          <w:szCs w:val="28"/>
          <w:lang w:val="uk-UA"/>
        </w:rPr>
        <w:t xml:space="preserve">чинний на сьогодні статус </w:t>
      </w:r>
      <w:proofErr w:type="spellStart"/>
      <w:r w:rsidRPr="00F368BC">
        <w:rPr>
          <w:rFonts w:ascii="Times New Roman" w:hAnsi="Times New Roman"/>
          <w:b/>
          <w:sz w:val="28"/>
          <w:szCs w:val="28"/>
          <w:lang w:val="uk-UA"/>
        </w:rPr>
        <w:t>Ялівщини</w:t>
      </w:r>
      <w:proofErr w:type="spellEnd"/>
      <w:r w:rsidRPr="00F368BC">
        <w:rPr>
          <w:rFonts w:ascii="Times New Roman" w:hAnsi="Times New Roman"/>
          <w:b/>
          <w:sz w:val="28"/>
          <w:szCs w:val="28"/>
          <w:lang w:val="uk-UA"/>
        </w:rPr>
        <w:t xml:space="preserve"> як регіонального ландшафтного парку є найбільш прийнятним для максимального збереження археологічної та історичної спадщини цієї зони</w:t>
      </w:r>
      <w:r w:rsidRPr="00F368BC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F368BC" w:rsidRPr="00F368BC" w:rsidRDefault="00F368BC" w:rsidP="00F368BC">
      <w:pPr>
        <w:pStyle w:val="a4"/>
        <w:spacing w:after="0" w:line="240" w:lineRule="atLeast"/>
        <w:ind w:left="-567" w:right="-5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68BC" w:rsidRPr="00F368BC" w:rsidRDefault="00F368BC" w:rsidP="00F368BC">
      <w:pPr>
        <w:pStyle w:val="a4"/>
        <w:spacing w:after="0" w:line="240" w:lineRule="atLeast"/>
        <w:ind w:left="-567" w:right="-5" w:firstLine="567"/>
        <w:jc w:val="both"/>
        <w:rPr>
          <w:rFonts w:ascii="Times New Roman" w:hAnsi="Times New Roman"/>
          <w:spacing w:val="4"/>
          <w:sz w:val="28"/>
          <w:szCs w:val="28"/>
          <w:lang w:val="uk-UA"/>
        </w:rPr>
      </w:pPr>
      <w:r w:rsidRPr="00F368BC">
        <w:rPr>
          <w:rFonts w:ascii="Times New Roman" w:hAnsi="Times New Roman"/>
          <w:spacing w:val="4"/>
          <w:sz w:val="28"/>
          <w:szCs w:val="28"/>
          <w:lang w:val="uk-UA"/>
        </w:rPr>
        <w:t xml:space="preserve">6. </w:t>
      </w:r>
      <w:r w:rsidRPr="00F368BC">
        <w:rPr>
          <w:rFonts w:ascii="Times New Roman" w:hAnsi="Times New Roman"/>
          <w:spacing w:val="4"/>
          <w:sz w:val="28"/>
          <w:szCs w:val="28"/>
          <w:lang w:val="uk-UA"/>
        </w:rPr>
        <w:t xml:space="preserve">Для </w:t>
      </w:r>
      <w:r w:rsidRPr="00F368BC">
        <w:rPr>
          <w:rFonts w:ascii="Times New Roman" w:hAnsi="Times New Roman"/>
          <w:spacing w:val="4"/>
          <w:sz w:val="28"/>
          <w:szCs w:val="28"/>
          <w:lang w:val="uk-UA"/>
        </w:rPr>
        <w:t xml:space="preserve">збереження природної, екологічної, археологічної та історичної складових </w:t>
      </w:r>
      <w:proofErr w:type="spellStart"/>
      <w:r w:rsidRPr="00F368BC">
        <w:rPr>
          <w:rFonts w:ascii="Times New Roman" w:hAnsi="Times New Roman"/>
          <w:spacing w:val="4"/>
          <w:sz w:val="28"/>
          <w:szCs w:val="28"/>
          <w:lang w:val="uk-UA"/>
        </w:rPr>
        <w:t>Ялівщини</w:t>
      </w:r>
      <w:proofErr w:type="spellEnd"/>
      <w:r w:rsidRPr="00F368BC">
        <w:rPr>
          <w:rFonts w:ascii="Times New Roman" w:hAnsi="Times New Roman"/>
          <w:spacing w:val="4"/>
          <w:sz w:val="28"/>
          <w:szCs w:val="28"/>
          <w:lang w:val="uk-UA"/>
        </w:rPr>
        <w:t xml:space="preserve"> необхідно:</w:t>
      </w:r>
    </w:p>
    <w:p w:rsidR="00F368BC" w:rsidRPr="00F368BC" w:rsidRDefault="00F368BC" w:rsidP="00F368BC">
      <w:pPr>
        <w:pStyle w:val="a4"/>
        <w:spacing w:after="0" w:line="240" w:lineRule="atLeast"/>
        <w:ind w:left="-567" w:right="-5" w:firstLine="567"/>
        <w:jc w:val="both"/>
        <w:rPr>
          <w:rFonts w:ascii="Times New Roman" w:hAnsi="Times New Roman"/>
          <w:spacing w:val="4"/>
          <w:sz w:val="28"/>
          <w:szCs w:val="28"/>
          <w:lang w:val="uk-UA"/>
        </w:rPr>
      </w:pPr>
      <w:r>
        <w:rPr>
          <w:rFonts w:ascii="Times New Roman" w:hAnsi="Times New Roman"/>
          <w:spacing w:val="4"/>
          <w:sz w:val="28"/>
          <w:szCs w:val="28"/>
          <w:lang w:val="uk-UA"/>
        </w:rPr>
        <w:t xml:space="preserve">- затвердити розроблений </w:t>
      </w:r>
      <w:proofErr w:type="spellStart"/>
      <w:r>
        <w:rPr>
          <w:rFonts w:ascii="Times New Roman" w:hAnsi="Times New Roman"/>
          <w:spacing w:val="4"/>
          <w:sz w:val="28"/>
          <w:szCs w:val="28"/>
          <w:lang w:val="uk-UA"/>
        </w:rPr>
        <w:t>проє</w:t>
      </w:r>
      <w:r w:rsidRPr="00F368BC">
        <w:rPr>
          <w:rFonts w:ascii="Times New Roman" w:hAnsi="Times New Roman"/>
          <w:spacing w:val="4"/>
          <w:sz w:val="28"/>
          <w:szCs w:val="28"/>
          <w:lang w:val="uk-UA"/>
        </w:rPr>
        <w:t>кт</w:t>
      </w:r>
      <w:proofErr w:type="spellEnd"/>
      <w:r w:rsidRPr="00F368BC">
        <w:rPr>
          <w:rFonts w:ascii="Times New Roman" w:hAnsi="Times New Roman"/>
          <w:spacing w:val="4"/>
          <w:sz w:val="28"/>
          <w:szCs w:val="28"/>
          <w:lang w:val="uk-UA"/>
        </w:rPr>
        <w:t xml:space="preserve"> встановлення меж РЛП «</w:t>
      </w:r>
      <w:proofErr w:type="spellStart"/>
      <w:r w:rsidRPr="00F368BC">
        <w:rPr>
          <w:rFonts w:ascii="Times New Roman" w:hAnsi="Times New Roman"/>
          <w:spacing w:val="4"/>
          <w:sz w:val="28"/>
          <w:szCs w:val="28"/>
          <w:lang w:val="uk-UA"/>
        </w:rPr>
        <w:t>Ялівщина</w:t>
      </w:r>
      <w:proofErr w:type="spellEnd"/>
      <w:r w:rsidRPr="00F368BC">
        <w:rPr>
          <w:rFonts w:ascii="Times New Roman" w:hAnsi="Times New Roman"/>
          <w:spacing w:val="4"/>
          <w:sz w:val="28"/>
          <w:szCs w:val="28"/>
          <w:lang w:val="uk-UA"/>
        </w:rPr>
        <w:t xml:space="preserve">», </w:t>
      </w:r>
    </w:p>
    <w:p w:rsidR="00F368BC" w:rsidRPr="00F368BC" w:rsidRDefault="00F368BC" w:rsidP="00F368BC">
      <w:pPr>
        <w:pStyle w:val="a4"/>
        <w:spacing w:after="0" w:line="240" w:lineRule="atLeast"/>
        <w:ind w:left="-567" w:right="-5" w:firstLine="567"/>
        <w:jc w:val="both"/>
        <w:rPr>
          <w:rFonts w:ascii="Times New Roman" w:hAnsi="Times New Roman"/>
          <w:spacing w:val="4"/>
          <w:sz w:val="28"/>
          <w:szCs w:val="28"/>
          <w:lang w:val="uk-UA"/>
        </w:rPr>
      </w:pPr>
      <w:r w:rsidRPr="00F368BC">
        <w:rPr>
          <w:rFonts w:ascii="Times New Roman" w:hAnsi="Times New Roman"/>
          <w:spacing w:val="4"/>
          <w:sz w:val="28"/>
          <w:szCs w:val="28"/>
          <w:lang w:val="uk-UA"/>
        </w:rPr>
        <w:t xml:space="preserve">- опрацювати і затвердити зонування цієї території, </w:t>
      </w:r>
    </w:p>
    <w:p w:rsidR="00F368BC" w:rsidRPr="00F368BC" w:rsidRDefault="00F368BC" w:rsidP="00F368BC">
      <w:pPr>
        <w:pStyle w:val="a4"/>
        <w:spacing w:after="0" w:line="240" w:lineRule="atLeast"/>
        <w:ind w:left="-567" w:right="-5" w:firstLine="567"/>
        <w:jc w:val="both"/>
        <w:rPr>
          <w:rFonts w:ascii="Times New Roman" w:hAnsi="Times New Roman"/>
          <w:spacing w:val="4"/>
          <w:sz w:val="28"/>
          <w:szCs w:val="28"/>
          <w:lang w:val="uk-UA"/>
        </w:rPr>
      </w:pPr>
      <w:r w:rsidRPr="00F368BC">
        <w:rPr>
          <w:rFonts w:ascii="Times New Roman" w:hAnsi="Times New Roman"/>
          <w:spacing w:val="4"/>
          <w:sz w:val="28"/>
          <w:szCs w:val="28"/>
          <w:lang w:val="uk-UA"/>
        </w:rPr>
        <w:t>- на зону допустимої господарської діяльності у подальшому розробити детальні плани обмеженого будівництва для наукових, рекреаційних та туристичних цілей,</w:t>
      </w:r>
    </w:p>
    <w:p w:rsidR="00F368BC" w:rsidRPr="00F368BC" w:rsidRDefault="00F368BC" w:rsidP="00F368BC">
      <w:pPr>
        <w:pStyle w:val="a4"/>
        <w:spacing w:after="0" w:line="240" w:lineRule="atLeast"/>
        <w:ind w:left="-567" w:right="-5" w:firstLine="567"/>
        <w:jc w:val="both"/>
        <w:rPr>
          <w:rFonts w:ascii="Times New Roman" w:hAnsi="Times New Roman"/>
          <w:spacing w:val="4"/>
          <w:sz w:val="28"/>
          <w:szCs w:val="28"/>
          <w:lang w:val="uk-UA"/>
        </w:rPr>
      </w:pPr>
      <w:r w:rsidRPr="00F368BC">
        <w:rPr>
          <w:rFonts w:ascii="Times New Roman" w:hAnsi="Times New Roman"/>
          <w:spacing w:val="4"/>
          <w:sz w:val="28"/>
          <w:szCs w:val="28"/>
          <w:lang w:val="uk-UA"/>
        </w:rPr>
        <w:t xml:space="preserve">- КЗ «РЛП </w:t>
      </w:r>
      <w:proofErr w:type="spellStart"/>
      <w:r w:rsidRPr="00F368BC">
        <w:rPr>
          <w:rFonts w:ascii="Times New Roman" w:hAnsi="Times New Roman"/>
          <w:spacing w:val="4"/>
          <w:sz w:val="28"/>
          <w:szCs w:val="28"/>
          <w:lang w:val="uk-UA"/>
        </w:rPr>
        <w:t>Ялівщина</w:t>
      </w:r>
      <w:proofErr w:type="spellEnd"/>
      <w:r w:rsidRPr="00F368BC">
        <w:rPr>
          <w:rFonts w:ascii="Times New Roman" w:hAnsi="Times New Roman"/>
          <w:spacing w:val="4"/>
          <w:sz w:val="28"/>
          <w:szCs w:val="28"/>
          <w:lang w:val="uk-UA"/>
        </w:rPr>
        <w:t xml:space="preserve">» після оформлення правовстановлюючих документів на землю та їх реєстрації забезпечити в повному обсязі збереження пам’яток археології та історії на підпорядкованій йому території. </w:t>
      </w:r>
    </w:p>
    <w:p w:rsidR="00F368BC" w:rsidRPr="00F368BC" w:rsidRDefault="00F368BC" w:rsidP="00F368BC">
      <w:pPr>
        <w:pStyle w:val="a4"/>
        <w:spacing w:after="0" w:line="240" w:lineRule="atLeast"/>
        <w:ind w:left="-567" w:right="-5" w:firstLine="567"/>
        <w:jc w:val="both"/>
        <w:rPr>
          <w:rFonts w:ascii="Times New Roman" w:hAnsi="Times New Roman"/>
          <w:spacing w:val="4"/>
          <w:sz w:val="28"/>
          <w:szCs w:val="28"/>
          <w:lang w:val="uk-UA"/>
        </w:rPr>
      </w:pPr>
    </w:p>
    <w:p w:rsidR="00F368BC" w:rsidRPr="00F368BC" w:rsidRDefault="00F368BC" w:rsidP="00F368BC">
      <w:pPr>
        <w:spacing w:after="0"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bookmarkEnd w:id="0"/>
    <w:p w:rsidR="009517E9" w:rsidRPr="00F368BC" w:rsidRDefault="009517E9">
      <w:pPr>
        <w:rPr>
          <w:sz w:val="28"/>
          <w:szCs w:val="28"/>
          <w:lang w:val="uk-UA"/>
        </w:rPr>
      </w:pPr>
    </w:p>
    <w:sectPr w:rsidR="009517E9" w:rsidRPr="00F368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8BC"/>
    <w:rsid w:val="009517E9"/>
    <w:rsid w:val="00F3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19F8A-D0EA-42C8-88CB-09CCB24C4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8BC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6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qFormat/>
    <w:rsid w:val="00F36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2904</Words>
  <Characters>1656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NGO-OPERATOR2</dc:creator>
  <cp:keywords/>
  <dc:description/>
  <cp:lastModifiedBy>NGO-OPERATOR2</cp:lastModifiedBy>
  <cp:revision>1</cp:revision>
  <dcterms:created xsi:type="dcterms:W3CDTF">2021-12-17T09:45:00Z</dcterms:created>
  <dcterms:modified xsi:type="dcterms:W3CDTF">2021-12-17T09:54:00Z</dcterms:modified>
</cp:coreProperties>
</file>